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B1" w:rsidRPr="00314795" w:rsidRDefault="00EE3419" w:rsidP="00494515">
      <w:pPr>
        <w:jc w:val="center"/>
        <w:rPr>
          <w:rFonts w:ascii="微软雅黑" w:eastAsia="微软雅黑" w:hAnsi="微软雅黑"/>
          <w:b/>
          <w:color w:val="0070C0"/>
          <w:sz w:val="24"/>
          <w:szCs w:val="21"/>
        </w:rPr>
      </w:pPr>
      <w:r w:rsidRPr="00314795">
        <w:rPr>
          <w:rFonts w:ascii="微软雅黑" w:eastAsia="微软雅黑" w:hAnsi="微软雅黑" w:hint="eastAsia"/>
          <w:b/>
          <w:bCs/>
          <w:color w:val="0070C0"/>
          <w:sz w:val="24"/>
          <w:szCs w:val="21"/>
          <w:shd w:val="clear" w:color="auto" w:fill="FFFFFF"/>
        </w:rPr>
        <w:t>宁德时代</w:t>
      </w:r>
      <w:r w:rsidR="00664F15" w:rsidRPr="00314795">
        <w:rPr>
          <w:rFonts w:ascii="微软雅黑" w:eastAsia="微软雅黑" w:hAnsi="微软雅黑" w:hint="eastAsia"/>
          <w:b/>
          <w:bCs/>
          <w:color w:val="0070C0"/>
          <w:sz w:val="24"/>
          <w:szCs w:val="21"/>
          <w:shd w:val="clear" w:color="auto" w:fill="FFFFFF"/>
        </w:rPr>
        <w:t>202</w:t>
      </w:r>
      <w:r w:rsidR="00070C78" w:rsidRPr="00314795">
        <w:rPr>
          <w:rFonts w:ascii="微软雅黑" w:eastAsia="微软雅黑" w:hAnsi="微软雅黑" w:hint="eastAsia"/>
          <w:b/>
          <w:bCs/>
          <w:color w:val="0070C0"/>
          <w:sz w:val="24"/>
          <w:szCs w:val="21"/>
          <w:shd w:val="clear" w:color="auto" w:fill="FFFFFF"/>
        </w:rPr>
        <w:t>2</w:t>
      </w:r>
      <w:r w:rsidR="00985F1B" w:rsidRPr="00314795">
        <w:rPr>
          <w:rFonts w:ascii="微软雅黑" w:eastAsia="微软雅黑" w:hAnsi="微软雅黑" w:hint="eastAsia"/>
          <w:b/>
          <w:bCs/>
          <w:color w:val="0070C0"/>
          <w:sz w:val="24"/>
          <w:szCs w:val="21"/>
          <w:shd w:val="clear" w:color="auto" w:fill="FFFFFF"/>
        </w:rPr>
        <w:t>届</w:t>
      </w:r>
      <w:r w:rsidR="00F232EF" w:rsidRPr="00314795">
        <w:rPr>
          <w:rFonts w:ascii="微软雅黑" w:eastAsia="微软雅黑" w:hAnsi="微软雅黑" w:hint="eastAsia"/>
          <w:b/>
          <w:bCs/>
          <w:color w:val="0070C0"/>
          <w:sz w:val="24"/>
          <w:szCs w:val="21"/>
          <w:shd w:val="clear" w:color="auto" w:fill="FFFFFF"/>
        </w:rPr>
        <w:t>计算机&amp;算法类</w:t>
      </w:r>
      <w:r w:rsidRPr="00314795">
        <w:rPr>
          <w:rFonts w:ascii="微软雅黑" w:eastAsia="微软雅黑" w:hAnsi="微软雅黑" w:hint="eastAsia"/>
          <w:b/>
          <w:bCs/>
          <w:color w:val="0070C0"/>
          <w:sz w:val="24"/>
          <w:szCs w:val="21"/>
          <w:shd w:val="clear" w:color="auto" w:fill="FFFFFF"/>
        </w:rPr>
        <w:t>校园招聘</w:t>
      </w:r>
      <w:r w:rsidR="00F232EF" w:rsidRPr="00314795">
        <w:rPr>
          <w:rFonts w:ascii="微软雅黑" w:eastAsia="微软雅黑" w:hAnsi="微软雅黑" w:hint="eastAsia"/>
          <w:b/>
          <w:bCs/>
          <w:color w:val="0070C0"/>
          <w:sz w:val="24"/>
          <w:szCs w:val="21"/>
          <w:shd w:val="clear" w:color="auto" w:fill="FFFFFF"/>
        </w:rPr>
        <w:t>启动！</w:t>
      </w:r>
    </w:p>
    <w:p w:rsidR="00AF6D0E" w:rsidRPr="00314795" w:rsidRDefault="00AF6D0E" w:rsidP="00AF6D0E">
      <w:pPr>
        <w:spacing w:line="276" w:lineRule="auto"/>
        <w:rPr>
          <w:rFonts w:ascii="微软雅黑" w:eastAsia="微软雅黑" w:hAnsi="微软雅黑"/>
          <w:b/>
          <w:color w:val="0070C0"/>
          <w:szCs w:val="21"/>
        </w:rPr>
      </w:pPr>
      <w:r w:rsidRPr="00314795">
        <w:rPr>
          <w:rFonts w:ascii="微软雅黑" w:eastAsia="微软雅黑" w:hAnsi="微软雅黑" w:hint="eastAsia"/>
          <w:b/>
          <w:color w:val="0070C0"/>
          <w:szCs w:val="21"/>
        </w:rPr>
        <w:t>【公司介绍】</w:t>
      </w:r>
    </w:p>
    <w:p w:rsidR="00AB71BD" w:rsidRPr="00442365" w:rsidRDefault="00070C78" w:rsidP="00442365">
      <w:pPr>
        <w:snapToGrid w:val="0"/>
        <w:ind w:firstLine="420"/>
        <w:rPr>
          <w:rFonts w:ascii="微软雅黑" w:eastAsia="微软雅黑" w:hAnsi="微软雅黑"/>
        </w:rPr>
      </w:pPr>
      <w:r w:rsidRPr="00442365">
        <w:rPr>
          <w:rFonts w:ascii="微软雅黑" w:eastAsia="微软雅黑" w:hAnsi="微软雅黑" w:hint="eastAsia"/>
        </w:rPr>
        <w:t>宁德时代新能源科技股份有限公司是全球领先的新能源创新科技公司，致力于为全球新能源应用提供一流解决方案和服务。</w:t>
      </w:r>
      <w:r w:rsidR="00AB71BD" w:rsidRPr="00442365">
        <w:rPr>
          <w:rFonts w:ascii="微软雅黑" w:eastAsia="微软雅黑" w:hAnsi="微软雅黑"/>
        </w:rPr>
        <w:t xml:space="preserve">2018年6 月，公司于深圳证券交易所上市，股票代码 300750。 </w:t>
      </w:r>
    </w:p>
    <w:p w:rsidR="00AB71BD" w:rsidRPr="00314795" w:rsidRDefault="00AB71BD" w:rsidP="00AB71BD">
      <w:pPr>
        <w:jc w:val="left"/>
        <w:rPr>
          <w:rFonts w:ascii="微软雅黑" w:eastAsia="微软雅黑" w:hAnsi="微软雅黑" w:cs="Arial"/>
          <w:b/>
          <w:color w:val="0070C0"/>
          <w:szCs w:val="21"/>
        </w:rPr>
      </w:pPr>
      <w:r w:rsidRPr="00314795">
        <w:rPr>
          <w:rFonts w:ascii="微软雅黑" w:eastAsia="微软雅黑" w:hAnsi="微软雅黑" w:cs="Arial" w:hint="eastAsia"/>
          <w:b/>
          <w:color w:val="0070C0"/>
          <w:szCs w:val="21"/>
        </w:rPr>
        <w:t>【全球布局】</w:t>
      </w:r>
    </w:p>
    <w:p w:rsidR="00792760" w:rsidRPr="00442365" w:rsidRDefault="00792760" w:rsidP="00442365">
      <w:pPr>
        <w:snapToGrid w:val="0"/>
        <w:ind w:firstLine="420"/>
        <w:rPr>
          <w:rFonts w:ascii="微软雅黑" w:eastAsia="微软雅黑" w:hAnsi="微软雅黑"/>
        </w:rPr>
      </w:pPr>
      <w:r w:rsidRPr="00442365">
        <w:rPr>
          <w:rFonts w:ascii="微软雅黑" w:eastAsia="微软雅黑" w:hAnsi="微软雅黑" w:hint="eastAsia"/>
        </w:rPr>
        <w:t>总部位于中国福建省宁德市。</w:t>
      </w:r>
    </w:p>
    <w:p w:rsidR="00496B1D" w:rsidRPr="00314795" w:rsidRDefault="00792760" w:rsidP="00442365">
      <w:pPr>
        <w:snapToGrid w:val="0"/>
        <w:ind w:firstLine="420"/>
        <w:rPr>
          <w:rFonts w:ascii="微软雅黑" w:eastAsia="微软雅黑" w:hAnsi="微软雅黑"/>
        </w:rPr>
      </w:pPr>
      <w:r w:rsidRPr="00442365">
        <w:rPr>
          <w:rFonts w:ascii="微软雅黑" w:eastAsia="微软雅黑" w:hAnsi="微软雅黑" w:hint="eastAsia"/>
        </w:rPr>
        <w:t>宁德时代深耕国内，在福建宁德、江苏溧阳、青海西宁、四川宜宾和广东肇庆布局了电池生产制造基地；积极拓展海外，首个海外工厂落户于德国图林根州埃尔福特，同时在德国慕尼黑、法国巴黎、日本横滨、美国底特律等地设有子公司。</w:t>
      </w:r>
    </w:p>
    <w:p w:rsidR="00AF6D0E" w:rsidRPr="00314795" w:rsidRDefault="00AF6D0E" w:rsidP="00AF6D0E">
      <w:pPr>
        <w:spacing w:line="276" w:lineRule="auto"/>
        <w:rPr>
          <w:rFonts w:ascii="微软雅黑" w:eastAsia="微软雅黑" w:hAnsi="微软雅黑"/>
          <w:b/>
          <w:color w:val="0070C0"/>
          <w:szCs w:val="21"/>
        </w:rPr>
      </w:pPr>
      <w:r w:rsidRPr="00314795">
        <w:rPr>
          <w:rFonts w:ascii="微软雅黑" w:eastAsia="微软雅黑" w:hAnsi="微软雅黑" w:hint="eastAsia"/>
          <w:b/>
          <w:color w:val="0070C0"/>
          <w:szCs w:val="21"/>
        </w:rPr>
        <w:t>【</w:t>
      </w:r>
      <w:r w:rsidR="00AB71BD" w:rsidRPr="00314795">
        <w:rPr>
          <w:rFonts w:ascii="微软雅黑" w:eastAsia="微软雅黑" w:hAnsi="微软雅黑" w:hint="eastAsia"/>
          <w:b/>
          <w:color w:val="0070C0"/>
          <w:szCs w:val="21"/>
        </w:rPr>
        <w:t>研发实力</w:t>
      </w:r>
      <w:r w:rsidRPr="00314795">
        <w:rPr>
          <w:rFonts w:ascii="微软雅黑" w:eastAsia="微软雅黑" w:hAnsi="微软雅黑" w:hint="eastAsia"/>
          <w:b/>
          <w:color w:val="0070C0"/>
          <w:szCs w:val="21"/>
        </w:rPr>
        <w:t>】</w:t>
      </w:r>
    </w:p>
    <w:p w:rsidR="00B6636D" w:rsidRPr="00442365" w:rsidRDefault="00792760" w:rsidP="00442365">
      <w:pPr>
        <w:snapToGrid w:val="0"/>
        <w:ind w:firstLine="420"/>
        <w:rPr>
          <w:rFonts w:ascii="微软雅黑" w:eastAsia="微软雅黑" w:hAnsi="微软雅黑"/>
        </w:rPr>
      </w:pPr>
      <w:r w:rsidRPr="00442365">
        <w:rPr>
          <w:rFonts w:ascii="微软雅黑" w:eastAsia="微软雅黑" w:hAnsi="微软雅黑" w:hint="eastAsia"/>
        </w:rPr>
        <w:t>宁德时代重视研发投入。2020年研发费用35.7亿元，同比增长19.29%，研发人员共有5,592名，其中，博士127名，硕士1382名。研发能力涵盖材料研发、产品研发、工程设计、测试分析、智能制造、信息系统、项目管理等各个领域。公司拥有电化学储能技术国家工程研究中心、福建省锂离子电池企业重点实验室、中国合格评定国家认可委员会（CNAS）认证的测试验证中心，设立了“博士后科研工作站”“福建省院士专家工作站”，正在建设致力于新能源前沿技术研发的宁德时代21C创新实验室。公司在坚持自主研发的同时，积极与国内外知名企业、高校和科研院所建立深度合作关系，主导和参与制订或修订超过50项国内外标准。截至2020年末，公司拥有授权及正在申请的国内外专利合计6771项。</w:t>
      </w:r>
    </w:p>
    <w:p w:rsidR="00314795" w:rsidRPr="00314795" w:rsidRDefault="00314795" w:rsidP="00314795">
      <w:pPr>
        <w:jc w:val="left"/>
        <w:rPr>
          <w:rFonts w:ascii="微软雅黑" w:eastAsia="微软雅黑" w:hAnsi="微软雅黑"/>
          <w:b/>
          <w:color w:val="0070C0"/>
        </w:rPr>
      </w:pPr>
      <w:r w:rsidRPr="00314795">
        <w:rPr>
          <w:rFonts w:ascii="微软雅黑" w:eastAsia="微软雅黑" w:hAnsi="微软雅黑" w:hint="eastAsia"/>
          <w:b/>
          <w:color w:val="0070C0"/>
        </w:rPr>
        <w:t>【部分招聘部门简介】</w:t>
      </w:r>
    </w:p>
    <w:p w:rsidR="00D23FF7" w:rsidRPr="00D23FF7" w:rsidRDefault="00D23FF7" w:rsidP="00D23FF7">
      <w:pPr>
        <w:rPr>
          <w:rFonts w:ascii="微软雅黑" w:eastAsia="微软雅黑" w:hAnsi="微软雅黑"/>
          <w:b/>
        </w:rPr>
      </w:pPr>
      <w:r w:rsidRPr="00D23FF7">
        <w:rPr>
          <w:rFonts w:ascii="微软雅黑" w:eastAsia="微软雅黑" w:hAnsi="微软雅黑" w:hint="eastAsia"/>
          <w:b/>
        </w:rPr>
        <w:t>电池管理系统部（B</w:t>
      </w:r>
      <w:r w:rsidRPr="00D23FF7">
        <w:rPr>
          <w:rFonts w:ascii="微软雅黑" w:eastAsia="微软雅黑" w:hAnsi="微软雅黑"/>
          <w:b/>
        </w:rPr>
        <w:t>MS</w:t>
      </w:r>
      <w:r w:rsidRPr="00D23FF7">
        <w:rPr>
          <w:rFonts w:ascii="微软雅黑" w:eastAsia="微软雅黑" w:hAnsi="微软雅黑" w:hint="eastAsia"/>
          <w:b/>
        </w:rPr>
        <w:t>）</w:t>
      </w:r>
    </w:p>
    <w:p w:rsidR="00D23FF7" w:rsidRDefault="00D23FF7" w:rsidP="00D23FF7">
      <w:pPr>
        <w:snapToGrid w:val="0"/>
        <w:ind w:firstLine="420"/>
        <w:rPr>
          <w:rFonts w:ascii="微软雅黑" w:eastAsia="微软雅黑" w:hAnsi="微软雅黑"/>
        </w:rPr>
      </w:pPr>
      <w:r w:rsidRPr="000C277F">
        <w:rPr>
          <w:rFonts w:ascii="微软雅黑" w:eastAsia="微软雅黑" w:hAnsi="微软雅黑" w:hint="eastAsia"/>
        </w:rPr>
        <w:t>作为实现对电池智能管理的开发部门，</w:t>
      </w:r>
      <w:r w:rsidR="00FD196E">
        <w:rPr>
          <w:rFonts w:ascii="微软雅黑" w:eastAsia="微软雅黑" w:hAnsi="微软雅黑" w:hint="eastAsia"/>
        </w:rPr>
        <w:t>电池管理系统部</w:t>
      </w:r>
      <w:r w:rsidRPr="000C277F">
        <w:rPr>
          <w:rFonts w:ascii="微软雅黑" w:eastAsia="微软雅黑" w:hAnsi="微软雅黑" w:hint="eastAsia"/>
        </w:rPr>
        <w:t>研发的产品获得众多国内外知名车企和能源企业的认可，出货量多年冠居世界第一，持续引领着</w:t>
      </w:r>
      <w:r>
        <w:rPr>
          <w:rFonts w:ascii="微软雅黑" w:eastAsia="微软雅黑" w:hAnsi="微软雅黑" w:hint="eastAsia"/>
        </w:rPr>
        <w:t>行业发展。同时，作为承接公司智慧交通和未来能源管理的研发中枢，我们</w:t>
      </w:r>
      <w:r w:rsidRPr="000C277F">
        <w:rPr>
          <w:rFonts w:ascii="微软雅黑" w:eastAsia="微软雅黑" w:hAnsi="微软雅黑" w:hint="eastAsia"/>
        </w:rPr>
        <w:t>在专用集成电路，核心电子部件，车联网，自动驾驶，大数据和云服务等多学科前沿领域不断开拓，积极进取。这里的工程师们，正与世界上几乎所有的顶级车企和能源企业紧密合作，共同定义着未来移动出行和能源运营方式。</w:t>
      </w:r>
    </w:p>
    <w:p w:rsidR="00D23FF7" w:rsidRDefault="00D23FF7" w:rsidP="00D23FF7">
      <w:pPr>
        <w:snapToGrid w:val="0"/>
        <w:rPr>
          <w:rFonts w:ascii="微软雅黑" w:eastAsia="微软雅黑" w:hAnsi="微软雅黑"/>
        </w:rPr>
      </w:pPr>
    </w:p>
    <w:p w:rsidR="00314795" w:rsidRPr="001746D4" w:rsidRDefault="00314795" w:rsidP="00D23FF7">
      <w:pPr>
        <w:snapToGrid w:val="0"/>
        <w:rPr>
          <w:rFonts w:ascii="微软雅黑" w:eastAsia="微软雅黑" w:hAnsi="微软雅黑"/>
          <w:b/>
        </w:rPr>
      </w:pPr>
      <w:r w:rsidRPr="001746D4">
        <w:rPr>
          <w:rFonts w:ascii="微软雅黑" w:eastAsia="微软雅黑" w:hAnsi="微软雅黑" w:hint="eastAsia"/>
          <w:b/>
        </w:rPr>
        <w:t>智能制造部（</w:t>
      </w:r>
      <w:r w:rsidRPr="001746D4">
        <w:rPr>
          <w:rFonts w:ascii="微软雅黑" w:eastAsia="微软雅黑" w:hAnsi="微软雅黑"/>
          <w:b/>
        </w:rPr>
        <w:t>IMD）</w:t>
      </w:r>
    </w:p>
    <w:p w:rsidR="00314795" w:rsidRPr="00314795" w:rsidRDefault="00314795" w:rsidP="00D23FF7">
      <w:pPr>
        <w:snapToGrid w:val="0"/>
        <w:ind w:firstLine="420"/>
        <w:rPr>
          <w:rFonts w:ascii="微软雅黑" w:eastAsia="微软雅黑" w:hAnsi="微软雅黑"/>
        </w:rPr>
      </w:pPr>
      <w:r w:rsidRPr="00D536D3">
        <w:rPr>
          <w:rFonts w:ascii="微软雅黑" w:eastAsia="微软雅黑" w:hAnsi="微软雅黑" w:hint="eastAsia"/>
        </w:rPr>
        <w:t>智能制造部</w:t>
      </w:r>
      <w:r w:rsidRPr="00314795">
        <w:rPr>
          <w:rFonts w:ascii="微软雅黑" w:eastAsia="微软雅黑" w:hAnsi="微软雅黑" w:hint="eastAsia"/>
        </w:rPr>
        <w:t>专职负责生产装备和产线智能化规划及升级改造机构，</w:t>
      </w:r>
      <w:r w:rsidRPr="00314795">
        <w:rPr>
          <w:rFonts w:ascii="微软雅黑" w:eastAsia="微软雅黑" w:hAnsi="微软雅黑"/>
        </w:rPr>
        <w:t>负责缺陷检测算法开发，数据挖掘，大数据生态链建立，智能制造硬件方案开发，智能制造硬件性能参数对比与选型库建设，上位机开发，视觉识别控制系统开发，CATL电气标准化建设，整线自动化建设，智能制造化项目方案统筹与厂区落地，产品管理体系建设等工作。</w:t>
      </w:r>
    </w:p>
    <w:p w:rsidR="00314795" w:rsidRPr="00442C35" w:rsidRDefault="00314795" w:rsidP="00D23FF7">
      <w:pPr>
        <w:snapToGrid w:val="0"/>
        <w:ind w:firstLine="420"/>
        <w:rPr>
          <w:rFonts w:ascii="微软雅黑" w:eastAsia="微软雅黑" w:hAnsi="微软雅黑"/>
        </w:rPr>
      </w:pPr>
      <w:r w:rsidRPr="00314795">
        <w:rPr>
          <w:rFonts w:ascii="微软雅黑" w:eastAsia="微软雅黑" w:hAnsi="微软雅黑" w:hint="eastAsia"/>
        </w:rPr>
        <w:lastRenderedPageBreak/>
        <w:t>智能制造部</w:t>
      </w:r>
      <w:r w:rsidRPr="00314795">
        <w:rPr>
          <w:rFonts w:ascii="微软雅黑" w:eastAsia="微软雅黑" w:hAnsi="微软雅黑"/>
        </w:rPr>
        <w:t>拥有专业的技术团队，代表公司参与了制造智能化相关的标准制定；同时拥有强有力的管理团队和资源平台，</w:t>
      </w:r>
      <w:r w:rsidR="00442C35">
        <w:rPr>
          <w:rFonts w:ascii="微软雅黑" w:eastAsia="微软雅黑" w:hAnsi="微软雅黑" w:hint="eastAsia"/>
        </w:rPr>
        <w:t>致力于培养基于</w:t>
      </w:r>
      <w:r w:rsidRPr="00314795">
        <w:rPr>
          <w:rFonts w:ascii="微软雅黑" w:eastAsia="微软雅黑" w:hAnsi="微软雅黑"/>
        </w:rPr>
        <w:t>技术和管理的锂电综合产线智能化人才，助您实现智慧与技术的激情碰撞，成为锂电行业的产线智能化领军人才。</w:t>
      </w:r>
    </w:p>
    <w:p w:rsidR="00314795" w:rsidRPr="00314795" w:rsidRDefault="00314795" w:rsidP="00314795">
      <w:pPr>
        <w:snapToGrid w:val="0"/>
        <w:rPr>
          <w:rFonts w:ascii="微软雅黑" w:eastAsia="微软雅黑" w:hAnsi="微软雅黑"/>
        </w:rPr>
      </w:pPr>
    </w:p>
    <w:p w:rsidR="00314795" w:rsidRPr="001746D4" w:rsidRDefault="00314795" w:rsidP="00314795">
      <w:pPr>
        <w:snapToGrid w:val="0"/>
        <w:rPr>
          <w:rFonts w:ascii="微软雅黑" w:eastAsia="微软雅黑" w:hAnsi="微软雅黑"/>
          <w:b/>
        </w:rPr>
      </w:pPr>
      <w:r w:rsidRPr="001746D4">
        <w:rPr>
          <w:rFonts w:ascii="微软雅黑" w:eastAsia="微软雅黑" w:hAnsi="微软雅黑"/>
          <w:b/>
        </w:rPr>
        <w:t>21C</w:t>
      </w:r>
      <w:r w:rsidRPr="001746D4">
        <w:rPr>
          <w:rFonts w:ascii="微软雅黑" w:eastAsia="微软雅黑" w:hAnsi="微软雅黑" w:hint="eastAsia"/>
          <w:b/>
        </w:rPr>
        <w:t>创新实验室（21C</w:t>
      </w:r>
      <w:r w:rsidRPr="001746D4">
        <w:rPr>
          <w:rFonts w:ascii="微软雅黑" w:eastAsia="微软雅黑" w:hAnsi="微软雅黑"/>
          <w:b/>
        </w:rPr>
        <w:t xml:space="preserve"> </w:t>
      </w:r>
      <w:r w:rsidRPr="001746D4">
        <w:rPr>
          <w:rFonts w:ascii="微软雅黑" w:eastAsia="微软雅黑" w:hAnsi="微软雅黑" w:hint="eastAsia"/>
          <w:b/>
        </w:rPr>
        <w:t>LAB）</w:t>
      </w:r>
      <w:r w:rsidRPr="001746D4">
        <w:rPr>
          <w:rFonts w:ascii="微软雅黑" w:eastAsia="微软雅黑" w:hAnsi="微软雅黑"/>
          <w:b/>
        </w:rPr>
        <w:t xml:space="preserve"> </w:t>
      </w:r>
    </w:p>
    <w:p w:rsidR="00314795" w:rsidRPr="00314795" w:rsidRDefault="00314795" w:rsidP="00D23FF7">
      <w:pPr>
        <w:snapToGrid w:val="0"/>
        <w:ind w:firstLine="420"/>
        <w:rPr>
          <w:rFonts w:ascii="微软雅黑" w:eastAsia="微软雅黑" w:hAnsi="微软雅黑"/>
        </w:rPr>
      </w:pPr>
      <w:r w:rsidRPr="00314795">
        <w:rPr>
          <w:rFonts w:ascii="微软雅黑" w:eastAsia="微软雅黑" w:hAnsi="微软雅黑" w:hint="eastAsia"/>
        </w:rPr>
        <w:t>中国福建能源器件科学与技术创新实验室（宁德时代</w:t>
      </w:r>
      <w:r w:rsidRPr="00314795">
        <w:rPr>
          <w:rFonts w:ascii="微软雅黑" w:eastAsia="微软雅黑" w:hAnsi="微软雅黑"/>
        </w:rPr>
        <w:t>21C</w:t>
      </w:r>
      <w:r w:rsidRPr="00314795">
        <w:rPr>
          <w:rFonts w:ascii="微软雅黑" w:eastAsia="微软雅黑" w:hAnsi="微软雅黑" w:hint="eastAsia"/>
        </w:rPr>
        <w:t>创新实验室）占地</w:t>
      </w:r>
      <w:r w:rsidRPr="00314795">
        <w:rPr>
          <w:rFonts w:ascii="微软雅黑" w:eastAsia="微软雅黑" w:hAnsi="微软雅黑"/>
        </w:rPr>
        <w:t>270</w:t>
      </w:r>
      <w:r w:rsidRPr="00314795">
        <w:rPr>
          <w:rFonts w:ascii="微软雅黑" w:eastAsia="微软雅黑" w:hAnsi="微软雅黑" w:hint="eastAsia"/>
        </w:rPr>
        <w:t>亩，五年规划投入</w:t>
      </w:r>
      <w:r w:rsidRPr="00314795">
        <w:rPr>
          <w:rFonts w:ascii="微软雅黑" w:eastAsia="微软雅黑" w:hAnsi="微软雅黑"/>
        </w:rPr>
        <w:t>33</w:t>
      </w:r>
      <w:r w:rsidRPr="00314795">
        <w:rPr>
          <w:rFonts w:ascii="微软雅黑" w:eastAsia="微软雅黑" w:hAnsi="微软雅黑" w:hint="eastAsia"/>
        </w:rPr>
        <w:t>亿元，研发团队</w:t>
      </w:r>
      <w:r w:rsidRPr="00D536D3">
        <w:rPr>
          <w:rFonts w:ascii="微软雅黑" w:eastAsia="微软雅黑" w:hAnsi="微软雅黑" w:hint="eastAsia"/>
        </w:rPr>
        <w:t>达</w:t>
      </w:r>
      <w:r w:rsidRPr="00314795">
        <w:rPr>
          <w:rFonts w:ascii="微软雅黑" w:eastAsia="微软雅黑" w:hAnsi="微软雅黑" w:hint="eastAsia"/>
        </w:rPr>
        <w:t>千人以上。实验室以</w:t>
      </w:r>
      <w:bookmarkStart w:id="0" w:name="_GoBack"/>
      <w:bookmarkEnd w:id="0"/>
      <w:r w:rsidRPr="00314795">
        <w:rPr>
          <w:rFonts w:ascii="微软雅黑" w:eastAsia="微软雅黑" w:hAnsi="微软雅黑" w:hint="eastAsia"/>
        </w:rPr>
        <w:t>新能源存储与转化为核心，围绕当前产业发展的关键卡脖子技术及未来产业发展的前沿制高点，布局了“新储能材料化学体系、新储能系统设计与工程、新储能系统应用场景”三大主攻方向，以及“先进材料与器件、先进方法与装备、产业建设体系、能源政策智库”四大支撑方向，构建了从前沿技术研究到产业应用技术研究的全链条创新布局和相互支撑的创新体系。同时，深度融合云计算、大数据、人工智能、物联网等先进技术，策划并推动了一系列数字化、智能化项目，提升研发效率，加强研究过程规范化治理，构建新能源领域知识工程体系，实现数据驱动创新的革命性的改变。</w:t>
      </w:r>
    </w:p>
    <w:p w:rsidR="00314795" w:rsidRPr="00314795" w:rsidRDefault="00314795" w:rsidP="00314795">
      <w:pPr>
        <w:jc w:val="left"/>
        <w:rPr>
          <w:rFonts w:ascii="微软雅黑" w:eastAsia="微软雅黑" w:hAnsi="微软雅黑"/>
          <w:szCs w:val="21"/>
        </w:rPr>
      </w:pPr>
    </w:p>
    <w:p w:rsidR="00AF6D0E" w:rsidRPr="00314795" w:rsidRDefault="00AF6D0E" w:rsidP="00AF6D0E">
      <w:pPr>
        <w:jc w:val="left"/>
        <w:rPr>
          <w:rFonts w:ascii="微软雅黑" w:eastAsia="微软雅黑" w:hAnsi="微软雅黑"/>
          <w:b/>
          <w:color w:val="0070C0"/>
          <w:szCs w:val="21"/>
        </w:rPr>
      </w:pPr>
      <w:r w:rsidRPr="00314795">
        <w:rPr>
          <w:rFonts w:ascii="微软雅黑" w:eastAsia="微软雅黑" w:hAnsi="微软雅黑" w:hint="eastAsia"/>
          <w:b/>
          <w:color w:val="0070C0"/>
          <w:szCs w:val="21"/>
        </w:rPr>
        <w:t>【招聘详情】</w:t>
      </w:r>
    </w:p>
    <w:p w:rsidR="00AF6D0E" w:rsidRPr="00314795" w:rsidRDefault="000130EF" w:rsidP="000130EF">
      <w:pPr>
        <w:spacing w:afterLines="50" w:after="156"/>
        <w:rPr>
          <w:rFonts w:ascii="微软雅黑" w:eastAsia="微软雅黑" w:hAnsi="微软雅黑"/>
        </w:rPr>
      </w:pPr>
      <w:r w:rsidRPr="00314795">
        <w:rPr>
          <w:rFonts w:ascii="微软雅黑" w:eastAsia="微软雅黑" w:hAnsi="微软雅黑" w:hint="eastAsia"/>
          <w:b/>
        </w:rPr>
        <w:t>电池系统管理部：</w:t>
      </w:r>
      <w:r w:rsidRPr="00314795">
        <w:rPr>
          <w:rFonts w:ascii="微软雅黑" w:eastAsia="微软雅黑" w:hAnsi="微软雅黑" w:hint="eastAsia"/>
        </w:rPr>
        <w:t>A</w:t>
      </w:r>
      <w:r w:rsidRPr="00314795">
        <w:rPr>
          <w:rFonts w:ascii="微软雅黑" w:eastAsia="微软雅黑" w:hAnsi="微软雅黑"/>
        </w:rPr>
        <w:t>I</w:t>
      </w:r>
      <w:r w:rsidRPr="00314795">
        <w:rPr>
          <w:rFonts w:ascii="微软雅黑" w:eastAsia="微软雅黑" w:hAnsi="微软雅黑" w:hint="eastAsia"/>
        </w:rPr>
        <w:t>算法工程师、大数据算法工程师、软件开发工程师、自动驾驶研发工程师、高性能芯片底层开发工程师</w:t>
      </w:r>
    </w:p>
    <w:p w:rsidR="00FD196E" w:rsidRDefault="000130EF" w:rsidP="000130EF">
      <w:pPr>
        <w:spacing w:afterLines="50" w:after="156"/>
        <w:rPr>
          <w:rFonts w:ascii="微软雅黑" w:eastAsia="微软雅黑" w:hAnsi="微软雅黑"/>
        </w:rPr>
      </w:pPr>
      <w:r w:rsidRPr="00314795">
        <w:rPr>
          <w:rFonts w:ascii="微软雅黑" w:eastAsia="微软雅黑" w:hAnsi="微软雅黑" w:hint="eastAsia"/>
          <w:b/>
        </w:rPr>
        <w:t>智能制造部：</w:t>
      </w:r>
      <w:r w:rsidRPr="00314795">
        <w:rPr>
          <w:rFonts w:ascii="微软雅黑" w:eastAsia="微软雅黑" w:hAnsi="微软雅黑" w:hint="eastAsia"/>
        </w:rPr>
        <w:t>大数据算法工程师、传统算法工程师、A</w:t>
      </w:r>
      <w:r w:rsidRPr="00314795">
        <w:rPr>
          <w:rFonts w:ascii="微软雅黑" w:eastAsia="微软雅黑" w:hAnsi="微软雅黑"/>
        </w:rPr>
        <w:t>I</w:t>
      </w:r>
      <w:r w:rsidRPr="00314795">
        <w:rPr>
          <w:rFonts w:ascii="微软雅黑" w:eastAsia="微软雅黑" w:hAnsi="微软雅黑" w:hint="eastAsia"/>
        </w:rPr>
        <w:t>算法工程师、A</w:t>
      </w:r>
      <w:r w:rsidRPr="00314795">
        <w:rPr>
          <w:rFonts w:ascii="微软雅黑" w:eastAsia="微软雅黑" w:hAnsi="微软雅黑"/>
        </w:rPr>
        <w:t>I</w:t>
      </w:r>
      <w:r w:rsidRPr="00314795">
        <w:rPr>
          <w:rFonts w:ascii="微软雅黑" w:eastAsia="微软雅黑" w:hAnsi="微软雅黑" w:hint="eastAsia"/>
        </w:rPr>
        <w:t>算法运维工程师、前沿算法控制工程师</w:t>
      </w:r>
    </w:p>
    <w:p w:rsidR="000130EF" w:rsidRPr="00314795" w:rsidRDefault="00FD196E" w:rsidP="000130EF">
      <w:pPr>
        <w:spacing w:afterLines="50" w:after="156"/>
        <w:rPr>
          <w:rFonts w:ascii="微软雅黑" w:eastAsia="微软雅黑" w:hAnsi="微软雅黑"/>
        </w:rPr>
      </w:pPr>
      <w:r w:rsidRPr="00314795">
        <w:rPr>
          <w:rFonts w:ascii="微软雅黑" w:eastAsia="微软雅黑" w:hAnsi="微软雅黑" w:hint="eastAsia"/>
          <w:b/>
        </w:rPr>
        <w:t>21</w:t>
      </w:r>
      <w:r w:rsidRPr="00314795">
        <w:rPr>
          <w:rFonts w:ascii="微软雅黑" w:eastAsia="微软雅黑" w:hAnsi="微软雅黑"/>
          <w:b/>
        </w:rPr>
        <w:t>C</w:t>
      </w:r>
      <w:r w:rsidRPr="00314795">
        <w:rPr>
          <w:rFonts w:ascii="微软雅黑" w:eastAsia="微软雅黑" w:hAnsi="微软雅黑" w:hint="eastAsia"/>
          <w:b/>
        </w:rPr>
        <w:t>创新实验室：</w:t>
      </w:r>
      <w:r w:rsidRPr="00314795">
        <w:rPr>
          <w:rFonts w:ascii="微软雅黑" w:eastAsia="微软雅黑" w:hAnsi="微软雅黑" w:hint="eastAsia"/>
        </w:rPr>
        <w:t>计算机应用技术工程师、应用仿真工程师、微电网技术工程师</w:t>
      </w:r>
      <w:r w:rsidR="000130EF" w:rsidRPr="00314795">
        <w:rPr>
          <w:rFonts w:ascii="微软雅黑" w:eastAsia="微软雅黑" w:hAnsi="微软雅黑" w:hint="eastAsia"/>
          <w:b/>
        </w:rPr>
        <w:t>流程I</w:t>
      </w:r>
      <w:r w:rsidR="000130EF" w:rsidRPr="00314795">
        <w:rPr>
          <w:rFonts w:ascii="微软雅黑" w:eastAsia="微软雅黑" w:hAnsi="微软雅黑"/>
          <w:b/>
        </w:rPr>
        <w:t>T</w:t>
      </w:r>
      <w:r w:rsidR="000130EF" w:rsidRPr="00314795">
        <w:rPr>
          <w:rFonts w:ascii="微软雅黑" w:eastAsia="微软雅黑" w:hAnsi="微软雅黑" w:hint="eastAsia"/>
          <w:b/>
        </w:rPr>
        <w:t>部：</w:t>
      </w:r>
      <w:r w:rsidR="000130EF" w:rsidRPr="00314795">
        <w:rPr>
          <w:rFonts w:ascii="微软雅黑" w:eastAsia="微软雅黑" w:hAnsi="微软雅黑"/>
        </w:rPr>
        <w:t>AI</w:t>
      </w:r>
      <w:r w:rsidR="000130EF" w:rsidRPr="00314795">
        <w:rPr>
          <w:rFonts w:ascii="微软雅黑" w:eastAsia="微软雅黑" w:hAnsi="微软雅黑" w:hint="eastAsia"/>
        </w:rPr>
        <w:t>算法工程师、软件工程师、数据管理工程师</w:t>
      </w:r>
    </w:p>
    <w:p w:rsidR="000130EF" w:rsidRPr="00314795" w:rsidRDefault="000130EF" w:rsidP="000130EF">
      <w:pPr>
        <w:spacing w:afterLines="50" w:after="156"/>
        <w:rPr>
          <w:rFonts w:ascii="微软雅黑" w:eastAsia="微软雅黑" w:hAnsi="微软雅黑"/>
        </w:rPr>
      </w:pPr>
      <w:r w:rsidRPr="00314795">
        <w:rPr>
          <w:rFonts w:ascii="微软雅黑" w:eastAsia="微软雅黑" w:hAnsi="微软雅黑" w:hint="eastAsia"/>
          <w:b/>
        </w:rPr>
        <w:t>后市场与售后业务部：</w:t>
      </w:r>
      <w:r w:rsidRPr="00314795">
        <w:rPr>
          <w:rFonts w:ascii="微软雅黑" w:eastAsia="微软雅黑" w:hAnsi="微软雅黑" w:hint="eastAsia"/>
        </w:rPr>
        <w:t>算法开发工程师、数据分析工程师</w:t>
      </w:r>
    </w:p>
    <w:p w:rsidR="000130EF" w:rsidRDefault="000130EF" w:rsidP="000130EF">
      <w:pPr>
        <w:spacing w:afterLines="50" w:after="156"/>
        <w:rPr>
          <w:rFonts w:ascii="微软雅黑" w:eastAsia="微软雅黑" w:hAnsi="微软雅黑"/>
        </w:rPr>
      </w:pPr>
      <w:r w:rsidRPr="00314795">
        <w:rPr>
          <w:rFonts w:ascii="微软雅黑" w:eastAsia="微软雅黑" w:hAnsi="微软雅黑" w:hint="eastAsia"/>
          <w:b/>
        </w:rPr>
        <w:t>电芯先进解决方案部：</w:t>
      </w:r>
      <w:r w:rsidRPr="00314795">
        <w:rPr>
          <w:rFonts w:ascii="微软雅黑" w:eastAsia="微软雅黑" w:hAnsi="微软雅黑" w:hint="eastAsia"/>
        </w:rPr>
        <w:t>软件工程师、视觉工程师</w:t>
      </w:r>
    </w:p>
    <w:p w:rsidR="00FD196E" w:rsidRPr="00FD196E" w:rsidRDefault="00FD196E" w:rsidP="000130EF">
      <w:pPr>
        <w:spacing w:afterLines="50" w:after="156"/>
        <w:rPr>
          <w:rFonts w:ascii="微软雅黑" w:eastAsia="微软雅黑" w:hAnsi="微软雅黑"/>
        </w:rPr>
      </w:pPr>
      <w:r w:rsidRPr="00314795">
        <w:rPr>
          <w:rFonts w:ascii="微软雅黑" w:eastAsia="微软雅黑" w:hAnsi="微软雅黑" w:hint="eastAsia"/>
          <w:b/>
        </w:rPr>
        <w:t>系统先进解决方案部：</w:t>
      </w:r>
      <w:r w:rsidRPr="00314795">
        <w:rPr>
          <w:rFonts w:ascii="微软雅黑" w:eastAsia="微软雅黑" w:hAnsi="微软雅黑" w:hint="eastAsia"/>
        </w:rPr>
        <w:t>软件工程师</w:t>
      </w:r>
    </w:p>
    <w:p w:rsidR="000130EF" w:rsidRPr="00314795" w:rsidRDefault="000130EF" w:rsidP="000130EF">
      <w:pPr>
        <w:spacing w:afterLines="50" w:after="156"/>
        <w:rPr>
          <w:rFonts w:ascii="微软雅黑" w:eastAsia="微软雅黑" w:hAnsi="微软雅黑"/>
        </w:rPr>
      </w:pPr>
      <w:r w:rsidRPr="00314795">
        <w:rPr>
          <w:rFonts w:ascii="微软雅黑" w:eastAsia="微软雅黑" w:hAnsi="微软雅黑" w:hint="eastAsia"/>
          <w:b/>
        </w:rPr>
        <w:t>R</w:t>
      </w:r>
      <w:r w:rsidRPr="00314795">
        <w:rPr>
          <w:rFonts w:ascii="微软雅黑" w:eastAsia="微软雅黑" w:hAnsi="微软雅黑"/>
          <w:b/>
        </w:rPr>
        <w:t>SD&amp;</w:t>
      </w:r>
      <w:r w:rsidRPr="00314795">
        <w:rPr>
          <w:rFonts w:ascii="微软雅黑" w:eastAsia="微软雅黑" w:hAnsi="微软雅黑" w:hint="eastAsia"/>
          <w:b/>
        </w:rPr>
        <w:t>机理仿真部：</w:t>
      </w:r>
      <w:r w:rsidRPr="00314795">
        <w:rPr>
          <w:rFonts w:ascii="微软雅黑" w:eastAsia="微软雅黑" w:hAnsi="微软雅黑" w:hint="eastAsia"/>
        </w:rPr>
        <w:t>大数据技术开发工程师</w:t>
      </w:r>
    </w:p>
    <w:p w:rsidR="000130EF" w:rsidRPr="00314795" w:rsidRDefault="000130EF" w:rsidP="000130EF">
      <w:pPr>
        <w:spacing w:afterLines="50" w:after="156"/>
        <w:rPr>
          <w:rFonts w:ascii="微软雅黑" w:eastAsia="微软雅黑" w:hAnsi="微软雅黑"/>
        </w:rPr>
      </w:pPr>
      <w:r w:rsidRPr="00314795">
        <w:rPr>
          <w:rFonts w:ascii="微软雅黑" w:eastAsia="微软雅黑" w:hAnsi="微软雅黑" w:hint="eastAsia"/>
          <w:b/>
        </w:rPr>
        <w:lastRenderedPageBreak/>
        <w:t>测试验证部：</w:t>
      </w:r>
      <w:r w:rsidRPr="00314795">
        <w:rPr>
          <w:rFonts w:ascii="微软雅黑" w:eastAsia="微软雅黑" w:hAnsi="微软雅黑" w:hint="eastAsia"/>
        </w:rPr>
        <w:t>图像算法工程师、信息化工程师</w:t>
      </w:r>
    </w:p>
    <w:p w:rsidR="00AF6D0E" w:rsidRPr="00314795" w:rsidRDefault="00AF6D0E" w:rsidP="00AF6D0E">
      <w:pPr>
        <w:rPr>
          <w:rFonts w:ascii="微软雅黑" w:eastAsia="微软雅黑" w:hAnsi="微软雅黑"/>
          <w:b/>
          <w:color w:val="0070C0"/>
          <w:szCs w:val="21"/>
        </w:rPr>
      </w:pPr>
      <w:r w:rsidRPr="00314795">
        <w:rPr>
          <w:rFonts w:ascii="微软雅黑" w:eastAsia="微软雅黑" w:hAnsi="微软雅黑" w:hint="eastAsia"/>
          <w:b/>
          <w:color w:val="0070C0"/>
          <w:szCs w:val="21"/>
        </w:rPr>
        <w:t>面向人群：</w:t>
      </w:r>
    </w:p>
    <w:p w:rsidR="00AF6D0E" w:rsidRPr="00314795" w:rsidRDefault="00AB71BD" w:rsidP="00AF6D0E">
      <w:pPr>
        <w:rPr>
          <w:rFonts w:ascii="微软雅黑" w:eastAsia="微软雅黑" w:hAnsi="微软雅黑"/>
          <w:szCs w:val="21"/>
        </w:rPr>
      </w:pPr>
      <w:r w:rsidRPr="00314795">
        <w:rPr>
          <w:rFonts w:ascii="微软雅黑" w:eastAsia="微软雅黑" w:hAnsi="微软雅黑"/>
          <w:szCs w:val="21"/>
        </w:rPr>
        <w:t>202</w:t>
      </w:r>
      <w:r w:rsidR="00787203" w:rsidRPr="00314795">
        <w:rPr>
          <w:rFonts w:ascii="微软雅黑" w:eastAsia="微软雅黑" w:hAnsi="微软雅黑" w:hint="eastAsia"/>
          <w:szCs w:val="21"/>
        </w:rPr>
        <w:t>2</w:t>
      </w:r>
      <w:r w:rsidR="00AF6D0E" w:rsidRPr="00314795">
        <w:rPr>
          <w:rFonts w:ascii="微软雅黑" w:eastAsia="微软雅黑" w:hAnsi="微软雅黑" w:hint="eastAsia"/>
          <w:szCs w:val="21"/>
        </w:rPr>
        <w:t>届应届毕业生</w:t>
      </w:r>
    </w:p>
    <w:p w:rsidR="006D26B2" w:rsidRPr="00314795" w:rsidRDefault="006D26B2" w:rsidP="006D26B2">
      <w:pPr>
        <w:rPr>
          <w:rFonts w:ascii="微软雅黑" w:eastAsia="微软雅黑" w:hAnsi="微软雅黑"/>
          <w:b/>
          <w:color w:val="0070C0"/>
          <w:szCs w:val="21"/>
        </w:rPr>
      </w:pPr>
      <w:r w:rsidRPr="006D26B2">
        <w:rPr>
          <w:rFonts w:ascii="微软雅黑" w:eastAsia="微软雅黑" w:hAnsi="微软雅黑" w:hint="eastAsia"/>
          <w:b/>
          <w:bCs/>
          <w:color w:val="0070C0"/>
          <w:szCs w:val="21"/>
          <w:shd w:val="clear" w:color="auto" w:fill="FFFFFF"/>
        </w:rPr>
        <w:t>计算机&amp;算法类</w:t>
      </w:r>
      <w:r>
        <w:rPr>
          <w:rFonts w:ascii="微软雅黑" w:eastAsia="微软雅黑" w:hAnsi="微软雅黑" w:hint="eastAsia"/>
          <w:b/>
          <w:bCs/>
          <w:color w:val="0070C0"/>
          <w:szCs w:val="21"/>
          <w:shd w:val="clear" w:color="auto" w:fill="FFFFFF"/>
        </w:rPr>
        <w:t>校</w:t>
      </w:r>
      <w:r w:rsidRPr="006D26B2">
        <w:rPr>
          <w:rFonts w:ascii="微软雅黑" w:eastAsia="微软雅黑" w:hAnsi="微软雅黑" w:hint="eastAsia"/>
          <w:b/>
          <w:bCs/>
          <w:color w:val="0070C0"/>
          <w:szCs w:val="21"/>
          <w:shd w:val="clear" w:color="auto" w:fill="FFFFFF"/>
        </w:rPr>
        <w:t>招</w:t>
      </w:r>
      <w:r>
        <w:rPr>
          <w:rFonts w:ascii="微软雅黑" w:eastAsia="微软雅黑" w:hAnsi="微软雅黑" w:hint="eastAsia"/>
          <w:b/>
          <w:bCs/>
          <w:color w:val="0070C0"/>
          <w:szCs w:val="21"/>
          <w:shd w:val="clear" w:color="auto" w:fill="FFFFFF"/>
        </w:rPr>
        <w:t>主要目标专业</w:t>
      </w:r>
      <w:r w:rsidRPr="00314795">
        <w:rPr>
          <w:rFonts w:ascii="微软雅黑" w:eastAsia="微软雅黑" w:hAnsi="微软雅黑" w:hint="eastAsia"/>
          <w:b/>
          <w:color w:val="0070C0"/>
          <w:szCs w:val="21"/>
        </w:rPr>
        <w:t>：</w:t>
      </w:r>
    </w:p>
    <w:p w:rsidR="00AF6D0E" w:rsidRPr="006D26B2" w:rsidRDefault="006D26B2">
      <w:pPr>
        <w:rPr>
          <w:rFonts w:ascii="微软雅黑" w:eastAsia="微软雅黑" w:hAnsi="微软雅黑"/>
          <w:szCs w:val="21"/>
        </w:rPr>
      </w:pPr>
      <w:r>
        <w:rPr>
          <w:rFonts w:ascii="微软雅黑" w:eastAsia="微软雅黑" w:hAnsi="微软雅黑" w:hint="eastAsia"/>
          <w:szCs w:val="21"/>
        </w:rPr>
        <w:t>计算机类、算法类、电子信息类、</w:t>
      </w:r>
      <w:r w:rsidR="00C40E69">
        <w:rPr>
          <w:rFonts w:ascii="微软雅黑" w:eastAsia="微软雅黑" w:hAnsi="微软雅黑" w:hint="eastAsia"/>
          <w:szCs w:val="21"/>
        </w:rPr>
        <w:t>数学类、人工智能类、数据科学类、通信类、软件类等</w:t>
      </w:r>
    </w:p>
    <w:p w:rsidR="00AF6D0E" w:rsidRPr="00314795" w:rsidRDefault="00AF6D0E" w:rsidP="00AF6D0E">
      <w:pPr>
        <w:rPr>
          <w:rFonts w:ascii="微软雅黑" w:eastAsia="微软雅黑" w:hAnsi="微软雅黑"/>
          <w:b/>
          <w:color w:val="0070C0"/>
          <w:szCs w:val="21"/>
        </w:rPr>
      </w:pPr>
      <w:r w:rsidRPr="00314795">
        <w:rPr>
          <w:rFonts w:ascii="微软雅黑" w:eastAsia="微软雅黑" w:hAnsi="微软雅黑" w:hint="eastAsia"/>
          <w:b/>
          <w:color w:val="0070C0"/>
          <w:szCs w:val="21"/>
        </w:rPr>
        <w:t>招聘流程：</w:t>
      </w:r>
    </w:p>
    <w:p w:rsidR="00FC3B5B" w:rsidRPr="00314795" w:rsidRDefault="00664F15" w:rsidP="00FC3B5B">
      <w:pPr>
        <w:jc w:val="left"/>
        <w:rPr>
          <w:rFonts w:ascii="微软雅黑" w:eastAsia="微软雅黑" w:hAnsi="微软雅黑"/>
        </w:rPr>
      </w:pPr>
      <w:r w:rsidRPr="00314795">
        <w:rPr>
          <w:rFonts w:ascii="微软雅黑" w:eastAsia="微软雅黑" w:hAnsi="微软雅黑" w:hint="eastAsia"/>
        </w:rPr>
        <w:t>网申—</w:t>
      </w:r>
      <w:r w:rsidR="000130EF" w:rsidRPr="00314795">
        <w:rPr>
          <w:rFonts w:ascii="微软雅黑" w:eastAsia="微软雅黑" w:hAnsi="微软雅黑" w:hint="eastAsia"/>
        </w:rPr>
        <w:t>线上专业笔试（部分岗位）</w:t>
      </w:r>
      <w:r w:rsidRPr="00314795">
        <w:rPr>
          <w:rFonts w:ascii="微软雅黑" w:eastAsia="微软雅黑" w:hAnsi="微软雅黑" w:hint="eastAsia"/>
        </w:rPr>
        <w:t>—</w:t>
      </w:r>
      <w:r w:rsidR="000130EF" w:rsidRPr="00314795">
        <w:rPr>
          <w:rFonts w:ascii="微软雅黑" w:eastAsia="微软雅黑" w:hAnsi="微软雅黑" w:hint="eastAsia"/>
        </w:rPr>
        <w:t>专业</w:t>
      </w:r>
      <w:r w:rsidR="00FC3B5B" w:rsidRPr="00314795">
        <w:rPr>
          <w:rFonts w:ascii="微软雅黑" w:eastAsia="微软雅黑" w:hAnsi="微软雅黑" w:hint="eastAsia"/>
        </w:rPr>
        <w:t>面试—</w:t>
      </w:r>
      <w:r w:rsidR="000130EF" w:rsidRPr="00314795">
        <w:rPr>
          <w:rFonts w:ascii="微软雅黑" w:eastAsia="微软雅黑" w:hAnsi="微软雅黑" w:hint="eastAsia"/>
        </w:rPr>
        <w:t>综合</w:t>
      </w:r>
      <w:r w:rsidRPr="00314795">
        <w:rPr>
          <w:rFonts w:ascii="微软雅黑" w:eastAsia="微软雅黑" w:hAnsi="微软雅黑" w:hint="eastAsia"/>
        </w:rPr>
        <w:t>测评</w:t>
      </w:r>
      <w:r w:rsidR="00FC3B5B" w:rsidRPr="00314795">
        <w:rPr>
          <w:rFonts w:ascii="微软雅黑" w:eastAsia="微软雅黑" w:hAnsi="微软雅黑" w:hint="eastAsia"/>
        </w:rPr>
        <w:t>—</w:t>
      </w:r>
      <w:r w:rsidR="000130EF" w:rsidRPr="00314795">
        <w:rPr>
          <w:rFonts w:ascii="微软雅黑" w:eastAsia="微软雅黑" w:hAnsi="微软雅黑" w:hint="eastAsia"/>
        </w:rPr>
        <w:t>offer</w:t>
      </w:r>
    </w:p>
    <w:p w:rsidR="00AF6D0E" w:rsidRPr="00314795" w:rsidRDefault="00AF6D0E">
      <w:pPr>
        <w:rPr>
          <w:rFonts w:ascii="微软雅黑" w:eastAsia="微软雅黑" w:hAnsi="微软雅黑"/>
        </w:rPr>
      </w:pPr>
    </w:p>
    <w:p w:rsidR="00AF6D0E" w:rsidRPr="00314795" w:rsidRDefault="00FC3B5B">
      <w:pPr>
        <w:rPr>
          <w:rFonts w:ascii="微软雅黑" w:eastAsia="微软雅黑" w:hAnsi="微软雅黑"/>
          <w:b/>
          <w:color w:val="0070C0"/>
          <w:szCs w:val="21"/>
        </w:rPr>
      </w:pPr>
      <w:r w:rsidRPr="00314795">
        <w:rPr>
          <w:rFonts w:ascii="微软雅黑" w:eastAsia="微软雅黑" w:hAnsi="微软雅黑" w:hint="eastAsia"/>
          <w:b/>
          <w:color w:val="0070C0"/>
          <w:szCs w:val="21"/>
        </w:rPr>
        <w:t>简历投递</w:t>
      </w:r>
      <w:r w:rsidR="00AF6D0E" w:rsidRPr="00314795">
        <w:rPr>
          <w:rFonts w:ascii="微软雅黑" w:eastAsia="微软雅黑" w:hAnsi="微软雅黑" w:hint="eastAsia"/>
          <w:b/>
          <w:color w:val="0070C0"/>
          <w:szCs w:val="21"/>
        </w:rPr>
        <w:t>：</w:t>
      </w:r>
    </w:p>
    <w:p w:rsidR="00AF6D0E" w:rsidRPr="00314795" w:rsidRDefault="00AF6D0E" w:rsidP="00AF6D0E">
      <w:pPr>
        <w:rPr>
          <w:rFonts w:ascii="微软雅黑" w:eastAsia="微软雅黑" w:hAnsi="微软雅黑"/>
          <w:color w:val="333333"/>
          <w:szCs w:val="21"/>
        </w:rPr>
      </w:pPr>
      <w:r w:rsidRPr="00314795">
        <w:rPr>
          <w:rFonts w:ascii="微软雅黑" w:eastAsia="微软雅黑" w:hAnsi="微软雅黑"/>
          <w:color w:val="333333"/>
          <w:szCs w:val="21"/>
        </w:rPr>
        <w:t>更多校招信息，请关注微信公众号“</w:t>
      </w:r>
      <w:r w:rsidR="00493CEB">
        <w:rPr>
          <w:rFonts w:ascii="微软雅黑" w:eastAsia="微软雅黑" w:hAnsi="微软雅黑"/>
          <w:color w:val="333333"/>
          <w:szCs w:val="21"/>
        </w:rPr>
        <w:t>CATL</w:t>
      </w:r>
      <w:r w:rsidRPr="00314795">
        <w:rPr>
          <w:rFonts w:ascii="微软雅黑" w:eastAsia="微软雅黑" w:hAnsi="微软雅黑" w:hint="eastAsia"/>
          <w:color w:val="333333"/>
          <w:szCs w:val="21"/>
        </w:rPr>
        <w:t>宁德时代</w:t>
      </w:r>
      <w:r w:rsidRPr="00314795">
        <w:rPr>
          <w:rFonts w:ascii="微软雅黑" w:eastAsia="微软雅黑" w:hAnsi="微软雅黑"/>
          <w:color w:val="333333"/>
          <w:szCs w:val="21"/>
        </w:rPr>
        <w:t>招聘</w:t>
      </w:r>
      <w:r w:rsidR="00493CEB" w:rsidRPr="00314795">
        <w:rPr>
          <w:rFonts w:ascii="微软雅黑" w:eastAsia="微软雅黑" w:hAnsi="微软雅黑"/>
          <w:color w:val="333333"/>
          <w:szCs w:val="21"/>
        </w:rPr>
        <w:t>”</w:t>
      </w:r>
      <w:r w:rsidR="00493CEB">
        <w:rPr>
          <w:rFonts w:ascii="微软雅黑" w:eastAsia="微软雅黑" w:hAnsi="微软雅黑" w:hint="eastAsia"/>
          <w:color w:val="333333"/>
          <w:szCs w:val="21"/>
        </w:rPr>
        <w:t>，微信号：</w:t>
      </w:r>
      <w:r w:rsidR="009C2408" w:rsidRPr="00314795">
        <w:rPr>
          <w:rFonts w:ascii="微软雅黑" w:eastAsia="微软雅黑" w:hAnsi="微软雅黑"/>
          <w:color w:val="333333"/>
          <w:szCs w:val="21"/>
        </w:rPr>
        <w:t>CATLHR</w:t>
      </w:r>
    </w:p>
    <w:p w:rsidR="000130EF" w:rsidRPr="00314795" w:rsidRDefault="000130EF" w:rsidP="00AF6D0E">
      <w:pPr>
        <w:rPr>
          <w:rFonts w:ascii="微软雅黑" w:eastAsia="微软雅黑" w:hAnsi="微软雅黑"/>
          <w:color w:val="333333"/>
          <w:szCs w:val="21"/>
        </w:rPr>
      </w:pPr>
      <w:r w:rsidRPr="00314795">
        <w:rPr>
          <w:rFonts w:ascii="微软雅黑" w:eastAsia="微软雅黑" w:hAnsi="微软雅黑" w:hint="eastAsia"/>
          <w:color w:val="333333"/>
          <w:szCs w:val="21"/>
        </w:rPr>
        <w:t>进入公众号点击“加入C</w:t>
      </w:r>
      <w:r w:rsidRPr="00314795">
        <w:rPr>
          <w:rFonts w:ascii="微软雅黑" w:eastAsia="微软雅黑" w:hAnsi="微软雅黑"/>
          <w:color w:val="333333"/>
          <w:szCs w:val="21"/>
        </w:rPr>
        <w:t>ATL</w:t>
      </w:r>
      <w:r w:rsidRPr="00314795">
        <w:rPr>
          <w:rFonts w:ascii="微软雅黑" w:eastAsia="微软雅黑" w:hAnsi="微软雅黑" w:hint="eastAsia"/>
          <w:color w:val="333333"/>
          <w:szCs w:val="21"/>
        </w:rPr>
        <w:t>”-“校园招聘”即可查找岗位投递。</w:t>
      </w:r>
    </w:p>
    <w:p w:rsidR="00926927" w:rsidRPr="00314795" w:rsidRDefault="00926927" w:rsidP="00AF6D0E">
      <w:pPr>
        <w:rPr>
          <w:rFonts w:ascii="微软雅黑" w:eastAsia="微软雅黑" w:hAnsi="微软雅黑"/>
          <w:b/>
          <w:szCs w:val="21"/>
        </w:rPr>
      </w:pPr>
      <w:r w:rsidRPr="00314795">
        <w:rPr>
          <w:rFonts w:ascii="微软雅黑" w:eastAsia="微软雅黑" w:hAnsi="微软雅黑"/>
          <w:noProof/>
        </w:rPr>
        <w:drawing>
          <wp:inline distT="0" distB="0" distL="0" distR="0" wp14:anchorId="50AFE759" wp14:editId="672D5D32">
            <wp:extent cx="1704975" cy="1724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04975" cy="1724025"/>
                    </a:xfrm>
                    <a:prstGeom prst="rect">
                      <a:avLst/>
                    </a:prstGeom>
                  </pic:spPr>
                </pic:pic>
              </a:graphicData>
            </a:graphic>
          </wp:inline>
        </w:drawing>
      </w:r>
    </w:p>
    <w:p w:rsidR="00AF6D0E" w:rsidRPr="00314795" w:rsidRDefault="00AF6D0E">
      <w:pPr>
        <w:rPr>
          <w:rFonts w:ascii="微软雅黑" w:eastAsia="微软雅黑" w:hAnsi="微软雅黑"/>
        </w:rPr>
      </w:pPr>
    </w:p>
    <w:sectPr w:rsidR="00AF6D0E" w:rsidRPr="00314795" w:rsidSect="005241EB">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012" w:rsidRDefault="00B52012" w:rsidP="00314795">
      <w:r>
        <w:separator/>
      </w:r>
    </w:p>
  </w:endnote>
  <w:endnote w:type="continuationSeparator" w:id="0">
    <w:p w:rsidR="00B52012" w:rsidRDefault="00B52012" w:rsidP="0031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012" w:rsidRDefault="00B52012" w:rsidP="00314795">
      <w:r>
        <w:separator/>
      </w:r>
    </w:p>
  </w:footnote>
  <w:footnote w:type="continuationSeparator" w:id="0">
    <w:p w:rsidR="00B52012" w:rsidRDefault="00B52012" w:rsidP="00314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B1"/>
    <w:rsid w:val="000130EF"/>
    <w:rsid w:val="0003274D"/>
    <w:rsid w:val="00070C78"/>
    <w:rsid w:val="0008567A"/>
    <w:rsid w:val="00153DFB"/>
    <w:rsid w:val="001746D4"/>
    <w:rsid w:val="001A4936"/>
    <w:rsid w:val="00211C4B"/>
    <w:rsid w:val="00230005"/>
    <w:rsid w:val="002A715F"/>
    <w:rsid w:val="00314795"/>
    <w:rsid w:val="00356B08"/>
    <w:rsid w:val="00363906"/>
    <w:rsid w:val="003D4BF0"/>
    <w:rsid w:val="00442365"/>
    <w:rsid w:val="00442C35"/>
    <w:rsid w:val="00493CEB"/>
    <w:rsid w:val="00494515"/>
    <w:rsid w:val="00496B1D"/>
    <w:rsid w:val="005241EB"/>
    <w:rsid w:val="00586E12"/>
    <w:rsid w:val="00664F15"/>
    <w:rsid w:val="006A06F2"/>
    <w:rsid w:val="006D26B2"/>
    <w:rsid w:val="00731C19"/>
    <w:rsid w:val="00787203"/>
    <w:rsid w:val="00792760"/>
    <w:rsid w:val="00822BE9"/>
    <w:rsid w:val="00823FF2"/>
    <w:rsid w:val="008A09E9"/>
    <w:rsid w:val="008D19AE"/>
    <w:rsid w:val="00926927"/>
    <w:rsid w:val="00985F1B"/>
    <w:rsid w:val="009C2408"/>
    <w:rsid w:val="00A131B1"/>
    <w:rsid w:val="00AB71BD"/>
    <w:rsid w:val="00AE4C4D"/>
    <w:rsid w:val="00AF6D0E"/>
    <w:rsid w:val="00B52012"/>
    <w:rsid w:val="00B6636D"/>
    <w:rsid w:val="00C40E69"/>
    <w:rsid w:val="00C5425E"/>
    <w:rsid w:val="00C916F4"/>
    <w:rsid w:val="00D23FF7"/>
    <w:rsid w:val="00D536D3"/>
    <w:rsid w:val="00E01627"/>
    <w:rsid w:val="00E0599D"/>
    <w:rsid w:val="00EE3419"/>
    <w:rsid w:val="00F03D63"/>
    <w:rsid w:val="00F232EF"/>
    <w:rsid w:val="00FC3B5B"/>
    <w:rsid w:val="00FD1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9D5FAA-9F7E-B641-B669-9EC087EA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1B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F1B"/>
    <w:rPr>
      <w:color w:val="0563C1" w:themeColor="hyperlink"/>
      <w:u w:val="single"/>
    </w:rPr>
  </w:style>
  <w:style w:type="character" w:customStyle="1" w:styleId="UnresolvedMention">
    <w:name w:val="Unresolved Mention"/>
    <w:basedOn w:val="a0"/>
    <w:uiPriority w:val="99"/>
    <w:semiHidden/>
    <w:unhideWhenUsed/>
    <w:rsid w:val="00985F1B"/>
    <w:rPr>
      <w:color w:val="605E5C"/>
      <w:shd w:val="clear" w:color="auto" w:fill="E1DFDD"/>
    </w:rPr>
  </w:style>
  <w:style w:type="paragraph" w:styleId="a4">
    <w:name w:val="header"/>
    <w:basedOn w:val="a"/>
    <w:link w:val="a5"/>
    <w:uiPriority w:val="99"/>
    <w:unhideWhenUsed/>
    <w:rsid w:val="0031479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14795"/>
    <w:rPr>
      <w:sz w:val="18"/>
      <w:szCs w:val="18"/>
    </w:rPr>
  </w:style>
  <w:style w:type="paragraph" w:styleId="a6">
    <w:name w:val="footer"/>
    <w:basedOn w:val="a"/>
    <w:link w:val="a7"/>
    <w:uiPriority w:val="99"/>
    <w:unhideWhenUsed/>
    <w:rsid w:val="00314795"/>
    <w:pPr>
      <w:tabs>
        <w:tab w:val="center" w:pos="4153"/>
        <w:tab w:val="right" w:pos="8306"/>
      </w:tabs>
      <w:snapToGrid w:val="0"/>
      <w:jc w:val="left"/>
    </w:pPr>
    <w:rPr>
      <w:sz w:val="18"/>
      <w:szCs w:val="18"/>
    </w:rPr>
  </w:style>
  <w:style w:type="character" w:customStyle="1" w:styleId="a7">
    <w:name w:val="页脚 字符"/>
    <w:basedOn w:val="a0"/>
    <w:link w:val="a6"/>
    <w:uiPriority w:val="99"/>
    <w:rsid w:val="00314795"/>
    <w:rPr>
      <w:sz w:val="18"/>
      <w:szCs w:val="18"/>
    </w:rPr>
  </w:style>
  <w:style w:type="paragraph" w:styleId="a8">
    <w:name w:val="Balloon Text"/>
    <w:basedOn w:val="a"/>
    <w:link w:val="a9"/>
    <w:uiPriority w:val="99"/>
    <w:semiHidden/>
    <w:unhideWhenUsed/>
    <w:rsid w:val="00FD196E"/>
    <w:rPr>
      <w:sz w:val="18"/>
      <w:szCs w:val="18"/>
    </w:rPr>
  </w:style>
  <w:style w:type="character" w:customStyle="1" w:styleId="a9">
    <w:name w:val="批注框文本 字符"/>
    <w:basedOn w:val="a0"/>
    <w:link w:val="a8"/>
    <w:uiPriority w:val="99"/>
    <w:semiHidden/>
    <w:rsid w:val="00FD19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450">
      <w:bodyDiv w:val="1"/>
      <w:marLeft w:val="0"/>
      <w:marRight w:val="0"/>
      <w:marTop w:val="0"/>
      <w:marBottom w:val="0"/>
      <w:divBdr>
        <w:top w:val="none" w:sz="0" w:space="0" w:color="auto"/>
        <w:left w:val="none" w:sz="0" w:space="0" w:color="auto"/>
        <w:bottom w:val="none" w:sz="0" w:space="0" w:color="auto"/>
        <w:right w:val="none" w:sz="0" w:space="0" w:color="auto"/>
      </w:divBdr>
    </w:div>
    <w:div w:id="1293830093">
      <w:bodyDiv w:val="1"/>
      <w:marLeft w:val="0"/>
      <w:marRight w:val="0"/>
      <w:marTop w:val="0"/>
      <w:marBottom w:val="0"/>
      <w:divBdr>
        <w:top w:val="none" w:sz="0" w:space="0" w:color="auto"/>
        <w:left w:val="none" w:sz="0" w:space="0" w:color="auto"/>
        <w:bottom w:val="none" w:sz="0" w:space="0" w:color="auto"/>
        <w:right w:val="none" w:sz="0" w:space="0" w:color="auto"/>
      </w:divBdr>
    </w:div>
    <w:div w:id="13041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Zhou YouYan(Yuki)</cp:lastModifiedBy>
  <cp:revision>19</cp:revision>
  <dcterms:created xsi:type="dcterms:W3CDTF">2020-08-17T08:07:00Z</dcterms:created>
  <dcterms:modified xsi:type="dcterms:W3CDTF">2021-08-20T03:37:00Z</dcterms:modified>
</cp:coreProperties>
</file>